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4F" w:rsidRPr="008C784F" w:rsidRDefault="00B64D10" w:rsidP="008C784F">
      <w:pPr>
        <w:spacing w:after="12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OGŁOSZENIE</w:t>
      </w:r>
    </w:p>
    <w:p w:rsidR="008C784F" w:rsidRPr="008C784F" w:rsidRDefault="008C784F" w:rsidP="008C784F">
      <w:pPr>
        <w:spacing w:after="12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C784F">
        <w:rPr>
          <w:rFonts w:ascii="Arial" w:eastAsia="Times New Roman" w:hAnsi="Arial" w:cs="Arial"/>
          <w:b/>
          <w:sz w:val="16"/>
          <w:szCs w:val="16"/>
          <w:lang w:eastAsia="pl-PL"/>
        </w:rPr>
        <w:t>BURMISTRZA  DOBIEGNIEWA</w:t>
      </w:r>
    </w:p>
    <w:p w:rsidR="008C784F" w:rsidRPr="008C784F" w:rsidRDefault="000A335B" w:rsidP="008C784F">
      <w:pPr>
        <w:spacing w:after="12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z dnia 02</w:t>
      </w:r>
      <w:r w:rsidR="0094183D">
        <w:rPr>
          <w:rFonts w:ascii="Arial" w:eastAsia="Times New Roman" w:hAnsi="Arial" w:cs="Arial"/>
          <w:b/>
          <w:sz w:val="16"/>
          <w:szCs w:val="16"/>
          <w:lang w:eastAsia="pl-PL"/>
        </w:rPr>
        <w:t>.</w:t>
      </w:r>
      <w:r w:rsidR="001C06AD">
        <w:rPr>
          <w:rFonts w:ascii="Arial" w:eastAsia="Times New Roman" w:hAnsi="Arial" w:cs="Arial"/>
          <w:b/>
          <w:sz w:val="16"/>
          <w:szCs w:val="16"/>
          <w:lang w:eastAsia="pl-PL"/>
        </w:rPr>
        <w:t>0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6</w:t>
      </w:r>
      <w:r w:rsidR="008C784F" w:rsidRPr="008C784F">
        <w:rPr>
          <w:rFonts w:ascii="Arial" w:eastAsia="Times New Roman" w:hAnsi="Arial" w:cs="Arial"/>
          <w:b/>
          <w:sz w:val="16"/>
          <w:szCs w:val="16"/>
          <w:lang w:eastAsia="pl-PL"/>
        </w:rPr>
        <w:t>.202</w:t>
      </w:r>
      <w:r w:rsidR="001C06AD">
        <w:rPr>
          <w:rFonts w:ascii="Arial" w:eastAsia="Times New Roman" w:hAnsi="Arial" w:cs="Arial"/>
          <w:b/>
          <w:sz w:val="16"/>
          <w:szCs w:val="16"/>
          <w:lang w:eastAsia="pl-PL"/>
        </w:rPr>
        <w:t>3</w:t>
      </w:r>
      <w:r w:rsidR="008C784F" w:rsidRPr="008C784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r.</w:t>
      </w:r>
    </w:p>
    <w:p w:rsidR="008C784F" w:rsidRPr="008C784F" w:rsidRDefault="008C784F" w:rsidP="008C784F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C784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Działając na podstawie  art. 35 ust.1 i 2 ustawy z dnia 21 sierpnia 1997 roku o gospodarce nieruchomościami ( tekst jednolity  Dz. U. z 202</w:t>
      </w:r>
      <w:r w:rsidR="00685275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8C784F">
        <w:rPr>
          <w:rFonts w:ascii="Arial" w:eastAsia="Times New Roman" w:hAnsi="Arial" w:cs="Arial"/>
          <w:sz w:val="16"/>
          <w:szCs w:val="16"/>
          <w:lang w:eastAsia="pl-PL"/>
        </w:rPr>
        <w:t xml:space="preserve">r. poz. </w:t>
      </w:r>
      <w:r w:rsidR="00685275">
        <w:rPr>
          <w:rFonts w:ascii="Arial" w:eastAsia="Times New Roman" w:hAnsi="Arial" w:cs="Arial"/>
          <w:sz w:val="16"/>
          <w:szCs w:val="16"/>
          <w:lang w:eastAsia="pl-PL"/>
        </w:rPr>
        <w:t>344</w:t>
      </w:r>
      <w:r w:rsidRPr="008C784F">
        <w:rPr>
          <w:rFonts w:ascii="Arial" w:eastAsia="Times New Roman" w:hAnsi="Arial" w:cs="Arial"/>
          <w:sz w:val="16"/>
          <w:szCs w:val="16"/>
          <w:lang w:eastAsia="pl-PL"/>
        </w:rPr>
        <w:t>),</w:t>
      </w:r>
    </w:p>
    <w:p w:rsidR="008C784F" w:rsidRPr="008C784F" w:rsidRDefault="008C784F" w:rsidP="008C784F">
      <w:pPr>
        <w:spacing w:after="12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8C784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Burmistrz Dobiegniewa podaje do publicznej wiadomości  wykaz nieruchomości stanowiącej własność Gminy Dobiegniew przeznaczonej do dzierżawy na okres do </w:t>
      </w:r>
      <w:r w:rsidR="001C06A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</w:t>
      </w:r>
      <w:r w:rsidRPr="008C784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lat niżej wymienione nieruchomości.</w:t>
      </w:r>
    </w:p>
    <w:p w:rsidR="008C784F" w:rsidRPr="008C784F" w:rsidRDefault="008C784F" w:rsidP="008C784F">
      <w:pP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8C784F" w:rsidRPr="008C784F" w:rsidRDefault="008C784F" w:rsidP="008C7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C784F" w:rsidRPr="008C784F" w:rsidRDefault="008C784F" w:rsidP="008C78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133"/>
        <w:gridCol w:w="709"/>
        <w:gridCol w:w="992"/>
        <w:gridCol w:w="2976"/>
        <w:gridCol w:w="1134"/>
        <w:gridCol w:w="1701"/>
        <w:gridCol w:w="1842"/>
        <w:gridCol w:w="1417"/>
        <w:gridCol w:w="1418"/>
      </w:tblGrid>
      <w:tr w:rsidR="008C784F" w:rsidRPr="008C784F" w:rsidTr="001B648C">
        <w:trPr>
          <w:trHeight w:val="124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8C784F" w:rsidRDefault="008C784F" w:rsidP="008C7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8C7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8C784F" w:rsidRDefault="008C784F" w:rsidP="008C7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8C7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Położenie działki (obręb)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Numer</w:t>
            </w: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działki</w:t>
            </w: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(część)</w:t>
            </w: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KW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Przeznaczenie nieruchomości</w:t>
            </w: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 planie zagos. rzestrzennego/ w studium uwarunkowań i kierunków zagospodarowania przestrzennego miasta i gminy Dobiegniew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4F" w:rsidRPr="008C784F" w:rsidRDefault="001C06AD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Powierzchnia            w 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Przeznaczenie nieruchomości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Opis nieruchomości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Wysokość opłat</w:t>
            </w: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z tytułu dzierżawy za rok</w:t>
            </w: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netto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Termin wnoszenia opłat</w:t>
            </w:r>
          </w:p>
        </w:tc>
      </w:tr>
      <w:tr w:rsidR="008C784F" w:rsidRPr="008C784F" w:rsidTr="001B648C">
        <w:trPr>
          <w:trHeight w:val="70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8C784F" w:rsidRDefault="008C784F" w:rsidP="008C784F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8C784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0A335B" w:rsidP="008C784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Dobiegniew</w:t>
            </w:r>
          </w:p>
          <w:p w:rsidR="008C784F" w:rsidRPr="008C784F" w:rsidRDefault="000A335B" w:rsidP="008C784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0A335B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408/5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4316A8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GW1K/00022657/8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4316A8" w:rsidP="00685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</w:t>
            </w:r>
            <w:r w:rsidR="008C784F"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C06AD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 w:rsidR="008C784F"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Obszary</w:t>
            </w:r>
            <w:r w:rsidR="001C06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85275">
              <w:rPr>
                <w:rFonts w:ascii="Times New Roman" w:eastAsia="Times New Roman" w:hAnsi="Times New Roman" w:cs="Times New Roman"/>
                <w:sz w:val="16"/>
                <w:szCs w:val="16"/>
              </w:rPr>
              <w:t>usług turystyki  projektowane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94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0A335B" w:rsidP="0094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410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Teren przeznaczony </w:t>
            </w:r>
            <w:r w:rsidR="000A335B">
              <w:rPr>
                <w:rFonts w:ascii="Times New Roman" w:eastAsia="Times New Roman" w:hAnsi="Times New Roman" w:cs="Times New Roman"/>
                <w:sz w:val="16"/>
                <w:szCs w:val="16"/>
              </w:rPr>
              <w:t>pod</w:t>
            </w:r>
            <w:r w:rsidR="00410B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maszt antenowy telefonii komórkowej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0A33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Nieruchomość zabudowana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AD" w:rsidRDefault="001C06AD" w:rsidP="001C0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0A335B" w:rsidP="001C0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2.500,00zł/miesiąc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32096F" w:rsidP="000A33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 30</w:t>
            </w:r>
            <w:r w:rsidR="008C784F"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1C06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każdego </w:t>
            </w:r>
            <w:r w:rsidR="000A335B">
              <w:rPr>
                <w:rFonts w:ascii="Times New Roman" w:eastAsia="Times New Roman" w:hAnsi="Times New Roman" w:cs="Times New Roman"/>
                <w:sz w:val="16"/>
                <w:szCs w:val="16"/>
              </w:rPr>
              <w:t>miesiąca</w:t>
            </w:r>
            <w:r w:rsidR="008C784F"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8C784F" w:rsidRPr="008C784F" w:rsidRDefault="008C784F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Podany czynsz dzierżawy powiększony o podatek VAT obowiązuje w okresie dzierżawy na warunkach zawartych umów.</w:t>
      </w:r>
    </w:p>
    <w:p w:rsidR="008C784F" w:rsidRDefault="008C784F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Niniejszy wykaz  wywiesza się na okres 21 dni  na tablicy ogłoszeń Urzędu Miejskiego w Dobiegniewie:</w:t>
      </w:r>
    </w:p>
    <w:p w:rsidR="001B648C" w:rsidRPr="001B648C" w:rsidRDefault="001B648C" w:rsidP="001B648C">
      <w:pPr>
        <w:spacing w:after="0" w:line="480" w:lineRule="auto"/>
        <w:ind w:left="-142"/>
        <w:rPr>
          <w:rFonts w:ascii="Calibri" w:eastAsia="Times New Roman" w:hAnsi="Calibri" w:cs="Calibri"/>
          <w:color w:val="31849B" w:themeColor="accent5" w:themeShade="BF"/>
          <w:sz w:val="16"/>
          <w:szCs w:val="16"/>
          <w:lang w:eastAsia="pl-PL"/>
          <w14:textFill>
            <w14:solidFill>
              <w14:schemeClr w14:val="accent5">
                <w14:alpha w14:val="26000"/>
                <w14:lumMod w14:val="75000"/>
              </w14:schemeClr>
            </w14:solidFill>
          </w14:textFill>
        </w:rPr>
      </w:pPr>
      <w:r w:rsidRPr="001B648C">
        <w:rPr>
          <w:rFonts w:ascii="Times New Roman" w:eastAsia="Times New Roman" w:hAnsi="Times New Roman" w:cs="Times New Roman"/>
          <w:sz w:val="16"/>
          <w:szCs w:val="16"/>
          <w:lang w:eastAsia="pl-PL"/>
        </w:rPr>
        <w:t>Wykaz dostępny jest na stronie internetowej Gminy Dobiegniew</w:t>
      </w:r>
      <w:r w:rsidRPr="001B648C">
        <w:rPr>
          <w:rFonts w:ascii="Times New Roman" w:eastAsia="Times New Roman" w:hAnsi="Times New Roman" w:cs="Times New Roman"/>
          <w:color w:val="31849B" w:themeColor="accent5" w:themeShade="BF"/>
          <w:sz w:val="16"/>
          <w:szCs w:val="16"/>
          <w:lang w:eastAsia="pl-PL"/>
        </w:rPr>
        <w:t xml:space="preserve">, </w:t>
      </w:r>
      <w:hyperlink r:id="rId6" w:history="1">
        <w:r w:rsidRPr="001B648C">
          <w:rPr>
            <w:rFonts w:ascii="Times New Roman" w:eastAsia="Times New Roman" w:hAnsi="Times New Roman" w:cs="Times New Roman"/>
            <w:color w:val="31849B" w:themeColor="accent5" w:themeShade="BF"/>
            <w:sz w:val="16"/>
            <w:szCs w:val="16"/>
            <w:u w:val="single"/>
            <w:lang w:eastAsia="pl-PL"/>
          </w:rPr>
          <w:t>www.dobiegniew.pl</w:t>
        </w:r>
      </w:hyperlink>
      <w:r w:rsidRPr="001B64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  pod adresem </w:t>
      </w:r>
      <w:hyperlink r:id="rId7" w:history="1">
        <w:r w:rsidRPr="001B648C">
          <w:rPr>
            <w:rFonts w:ascii="Times New Roman" w:eastAsia="Times New Roman" w:hAnsi="Times New Roman" w:cs="Times New Roman"/>
            <w:color w:val="31849B" w:themeColor="accent5" w:themeShade="BF"/>
            <w:sz w:val="16"/>
            <w:szCs w:val="16"/>
            <w:u w:val="single"/>
            <w:lang w:eastAsia="pl-PL"/>
          </w:rPr>
          <w:t>www.bip.dobiegniew</w:t>
        </w:r>
      </w:hyperlink>
      <w:r w:rsidR="0094183D">
        <w:rPr>
          <w:rFonts w:ascii="Times New Roman" w:eastAsia="Times New Roman" w:hAnsi="Times New Roman" w:cs="Times New Roman"/>
          <w:color w:val="31849B" w:themeColor="accent5" w:themeShade="BF"/>
          <w:sz w:val="16"/>
          <w:szCs w:val="16"/>
          <w:u w:val="single"/>
          <w:lang w:eastAsia="pl-PL"/>
        </w:rPr>
        <w:t>.</w:t>
      </w:r>
      <w:r w:rsidR="001377F6">
        <w:rPr>
          <w:rFonts w:ascii="Times New Roman" w:eastAsia="Times New Roman" w:hAnsi="Times New Roman" w:cs="Times New Roman"/>
          <w:color w:val="31849B" w:themeColor="accent5" w:themeShade="BF"/>
          <w:sz w:val="16"/>
          <w:szCs w:val="16"/>
          <w:u w:val="single"/>
          <w:lang w:eastAsia="pl-PL"/>
        </w:rPr>
        <w:t>pl.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i </w:t>
      </w:r>
      <w:r w:rsidRPr="001B648C">
        <w:rPr>
          <w:rFonts w:ascii="Calibri" w:hAnsi="Calibri" w:cs="Calibri"/>
          <w:sz w:val="16"/>
          <w:szCs w:val="16"/>
        </w:rPr>
        <w:t xml:space="preserve">w serwisie prasowym na stronie internetowej </w:t>
      </w:r>
      <w:r w:rsidRPr="001B648C">
        <w:rPr>
          <w:rFonts w:ascii="Calibri" w:hAnsi="Calibri" w:cs="Calibri"/>
          <w:color w:val="31849B" w:themeColor="accent5" w:themeShade="BF"/>
          <w:sz w:val="16"/>
          <w:szCs w:val="16"/>
          <w:u w:val="single"/>
          <w14:textFill>
            <w14:solidFill>
              <w14:schemeClr w14:val="accent5">
                <w14:alpha w14:val="26000"/>
                <w14:lumMod w14:val="75000"/>
              </w14:schemeClr>
            </w14:solidFill>
          </w14:textFill>
        </w:rPr>
        <w:t>www.monitorurzedowy.pl</w:t>
      </w:r>
      <w:r w:rsidRPr="001B648C">
        <w:rPr>
          <w:rFonts w:ascii="Calibri" w:hAnsi="Calibri" w:cs="Calibri"/>
          <w:color w:val="31849B" w:themeColor="accent5" w:themeShade="BF"/>
          <w:sz w:val="16"/>
          <w:szCs w:val="16"/>
          <w14:textFill>
            <w14:solidFill>
              <w14:schemeClr w14:val="accent5">
                <w14:alpha w14:val="26000"/>
                <w14:lumMod w14:val="75000"/>
              </w14:schemeClr>
            </w14:solidFill>
          </w14:textFill>
        </w:rPr>
        <w:t xml:space="preserve"> </w:t>
      </w:r>
      <w:r w:rsidRPr="001B648C">
        <w:rPr>
          <w:rFonts w:ascii="Calibri" w:eastAsia="Times New Roman" w:hAnsi="Calibri" w:cs="Calibri"/>
          <w:color w:val="31849B" w:themeColor="accent5" w:themeShade="BF"/>
          <w:sz w:val="16"/>
          <w:szCs w:val="16"/>
          <w:lang w:eastAsia="pl-PL"/>
          <w14:textFill>
            <w14:solidFill>
              <w14:schemeClr w14:val="accent5">
                <w14:alpha w14:val="26000"/>
                <w14:lumMod w14:val="75000"/>
              </w14:schemeClr>
            </w14:solidFill>
          </w14:textFill>
        </w:rPr>
        <w:t>.</w:t>
      </w:r>
    </w:p>
    <w:p w:rsidR="001B648C" w:rsidRPr="008C784F" w:rsidRDefault="001B648C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C784F" w:rsidRPr="008C784F" w:rsidRDefault="008C784F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Wywieszono na tablicę ogłoszeń:  </w:t>
      </w:r>
      <w:r w:rsidR="0086429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02.06.</w:t>
      </w:r>
      <w:bookmarkStart w:id="0" w:name="_GoBack"/>
      <w:bookmarkEnd w:id="0"/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202</w:t>
      </w:r>
      <w:r w:rsidR="001C06AD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r.</w:t>
      </w:r>
    </w:p>
    <w:p w:rsidR="008C784F" w:rsidRPr="008C784F" w:rsidRDefault="008C784F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Zdjęto z tablicy ogłoszeń:      ………………202</w:t>
      </w:r>
      <w:r w:rsidR="001C06AD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r.</w:t>
      </w:r>
    </w:p>
    <w:p w:rsidR="0086429B" w:rsidRDefault="008C784F" w:rsidP="00685275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2157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2157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2157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2157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86429B">
        <w:rPr>
          <w:rFonts w:ascii="Times New Roman" w:eastAsia="Times New Roman" w:hAnsi="Times New Roman" w:cs="Times New Roman"/>
          <w:sz w:val="16"/>
          <w:szCs w:val="16"/>
          <w:lang w:eastAsia="pl-PL"/>
        </w:rPr>
        <w:t>BURMISTRZ</w:t>
      </w:r>
    </w:p>
    <w:p w:rsidR="001C06AD" w:rsidRPr="008C784F" w:rsidRDefault="0086429B" w:rsidP="0086429B">
      <w:pPr>
        <w:spacing w:after="0" w:line="480" w:lineRule="auto"/>
        <w:ind w:left="8354" w:firstLine="85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Sylwia Łaźniewska</w:t>
      </w:r>
      <w:r w:rsidR="002157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49069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8C784F" w:rsidRPr="008C784F" w:rsidRDefault="008C784F" w:rsidP="002157C7">
      <w:pPr>
        <w:spacing w:after="0" w:line="480" w:lineRule="auto"/>
        <w:ind w:left="991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892897" w:rsidRDefault="00892897" w:rsidP="000A335B">
      <w:pPr>
        <w:spacing w:line="240" w:lineRule="auto"/>
        <w:ind w:left="9912"/>
      </w:pPr>
      <w:r>
        <w:t xml:space="preserve">     </w:t>
      </w:r>
    </w:p>
    <w:sectPr w:rsidR="00892897" w:rsidSect="008C78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49B"/>
    <w:multiLevelType w:val="hybridMultilevel"/>
    <w:tmpl w:val="4BC07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4F"/>
    <w:rsid w:val="00013383"/>
    <w:rsid w:val="000A335B"/>
    <w:rsid w:val="001377F6"/>
    <w:rsid w:val="001B648C"/>
    <w:rsid w:val="001C06AD"/>
    <w:rsid w:val="002157C7"/>
    <w:rsid w:val="0032096F"/>
    <w:rsid w:val="00410B65"/>
    <w:rsid w:val="004316A8"/>
    <w:rsid w:val="00490692"/>
    <w:rsid w:val="004E5645"/>
    <w:rsid w:val="005637BB"/>
    <w:rsid w:val="00575EFD"/>
    <w:rsid w:val="00664DA7"/>
    <w:rsid w:val="00685275"/>
    <w:rsid w:val="00774B20"/>
    <w:rsid w:val="0086429B"/>
    <w:rsid w:val="00865D01"/>
    <w:rsid w:val="00892897"/>
    <w:rsid w:val="008C784F"/>
    <w:rsid w:val="0094183D"/>
    <w:rsid w:val="00A0257E"/>
    <w:rsid w:val="00AA1CCA"/>
    <w:rsid w:val="00B64D10"/>
    <w:rsid w:val="00B77C1D"/>
    <w:rsid w:val="00D815A0"/>
    <w:rsid w:val="00E27E04"/>
    <w:rsid w:val="00EE1A99"/>
    <w:rsid w:val="00F40DDC"/>
    <w:rsid w:val="00F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dobiegn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iegni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b.szewczynska</dc:creator>
  <cp:lastModifiedBy>b.szewczynska</cp:lastModifiedBy>
  <cp:revision>28</cp:revision>
  <cp:lastPrinted>2023-06-02T09:04:00Z</cp:lastPrinted>
  <dcterms:created xsi:type="dcterms:W3CDTF">2022-08-25T12:21:00Z</dcterms:created>
  <dcterms:modified xsi:type="dcterms:W3CDTF">2023-06-02T11:24:00Z</dcterms:modified>
</cp:coreProperties>
</file>